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D34" w:rsidRDefault="00B56D34" w:rsidP="00B56D34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</w:t>
      </w:r>
    </w:p>
    <w:p w:rsidR="00B56D34" w:rsidRDefault="003F01FF" w:rsidP="00B56D34">
      <w:pPr>
        <w:pStyle w:val="p0"/>
        <w:spacing w:after="100" w:afterAutospacing="1" w:line="520" w:lineRule="exact"/>
        <w:jc w:val="center"/>
        <w:rPr>
          <w:rFonts w:ascii="仿宋" w:eastAsia="仿宋" w:hAnsi="仿宋"/>
          <w:b/>
          <w:sz w:val="48"/>
          <w:szCs w:val="48"/>
        </w:rPr>
      </w:pPr>
      <w:r>
        <w:rPr>
          <w:rFonts w:ascii="华文中宋" w:eastAsia="华文中宋" w:hAnsi="华文中宋" w:cs="华文中宋" w:hint="eastAsia"/>
          <w:b/>
          <w:sz w:val="36"/>
          <w:szCs w:val="36"/>
        </w:rPr>
        <w:t>江南大学</w:t>
      </w:r>
      <w:r w:rsidR="00B56D34">
        <w:rPr>
          <w:rFonts w:ascii="华文中宋" w:eastAsia="华文中宋" w:hAnsi="华文中宋" w:cs="华文中宋" w:hint="eastAsia"/>
          <w:b/>
          <w:sz w:val="36"/>
          <w:szCs w:val="36"/>
        </w:rPr>
        <w:t>201</w:t>
      </w:r>
      <w:r w:rsidR="00B56D34">
        <w:rPr>
          <w:rFonts w:ascii="华文中宋" w:eastAsia="华文中宋" w:hAnsi="华文中宋" w:cs="华文中宋"/>
          <w:b/>
          <w:sz w:val="36"/>
          <w:szCs w:val="36"/>
        </w:rPr>
        <w:t>9</w:t>
      </w:r>
      <w:r w:rsidR="00B56D34">
        <w:rPr>
          <w:rFonts w:ascii="华文中宋" w:eastAsia="华文中宋" w:hAnsi="华文中宋" w:cs="华文中宋" w:hint="eastAsia"/>
          <w:b/>
          <w:sz w:val="36"/>
          <w:szCs w:val="36"/>
        </w:rPr>
        <w:t>年度实验室管理专项课题指南</w:t>
      </w:r>
    </w:p>
    <w:p w:rsidR="00B701DA" w:rsidRDefault="00B701DA" w:rsidP="003F01FF">
      <w:pPr>
        <w:pStyle w:val="p0"/>
        <w:shd w:val="clear" w:color="auto" w:fill="FFFFFF"/>
        <w:adjustRightInd w:val="0"/>
        <w:snapToGrid w:val="0"/>
        <w:spacing w:line="360" w:lineRule="auto"/>
        <w:jc w:val="lef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9C426C" w:rsidRPr="009C426C" w:rsidRDefault="009C426C" w:rsidP="003F01FF">
      <w:pPr>
        <w:pStyle w:val="p0"/>
        <w:shd w:val="clear" w:color="auto" w:fill="FFFFFF"/>
        <w:adjustRightInd w:val="0"/>
        <w:snapToGrid w:val="0"/>
        <w:spacing w:line="360" w:lineRule="auto"/>
        <w:jc w:val="left"/>
        <w:rPr>
          <w:rFonts w:ascii="仿宋" w:eastAsia="仿宋" w:hAnsi="仿宋"/>
          <w:sz w:val="32"/>
          <w:szCs w:val="32"/>
        </w:rPr>
      </w:pPr>
      <w:r w:rsidRPr="009C426C">
        <w:rPr>
          <w:rFonts w:ascii="仿宋" w:eastAsia="仿宋" w:hAnsi="仿宋" w:hint="eastAsia"/>
          <w:sz w:val="32"/>
          <w:szCs w:val="32"/>
        </w:rPr>
        <w:t>1.</w:t>
      </w:r>
      <w:r w:rsidR="003F6E6A" w:rsidRPr="003F6E6A">
        <w:rPr>
          <w:rFonts w:ascii="仿宋" w:eastAsia="仿宋" w:hAnsi="仿宋" w:hint="eastAsia"/>
          <w:sz w:val="32"/>
          <w:szCs w:val="32"/>
        </w:rPr>
        <w:t xml:space="preserve"> </w:t>
      </w:r>
      <w:r w:rsidR="003F6E6A" w:rsidRPr="009C426C">
        <w:rPr>
          <w:rFonts w:ascii="仿宋" w:eastAsia="仿宋" w:hAnsi="仿宋" w:hint="eastAsia"/>
          <w:sz w:val="32"/>
          <w:szCs w:val="32"/>
        </w:rPr>
        <w:t>实验室建设与管理改革与创新</w:t>
      </w:r>
    </w:p>
    <w:p w:rsidR="00C1664E" w:rsidRDefault="009C426C" w:rsidP="003F01FF">
      <w:pPr>
        <w:pStyle w:val="p0"/>
        <w:shd w:val="clear" w:color="auto" w:fill="FFFFFF"/>
        <w:adjustRightInd w:val="0"/>
        <w:snapToGrid w:val="0"/>
        <w:spacing w:line="360" w:lineRule="auto"/>
        <w:jc w:val="left"/>
        <w:rPr>
          <w:rFonts w:ascii="仿宋" w:eastAsia="仿宋" w:hAnsi="仿宋"/>
          <w:sz w:val="32"/>
          <w:szCs w:val="32"/>
        </w:rPr>
      </w:pPr>
      <w:r w:rsidRPr="009C426C">
        <w:rPr>
          <w:rFonts w:ascii="仿宋" w:eastAsia="仿宋" w:hAnsi="仿宋" w:hint="eastAsia"/>
          <w:sz w:val="32"/>
          <w:szCs w:val="32"/>
        </w:rPr>
        <w:t>2.</w:t>
      </w:r>
      <w:r w:rsidR="003F6E6A" w:rsidRPr="003F6E6A">
        <w:rPr>
          <w:rFonts w:ascii="仿宋" w:eastAsia="仿宋" w:hAnsi="仿宋" w:hint="eastAsia"/>
          <w:sz w:val="32"/>
          <w:szCs w:val="32"/>
        </w:rPr>
        <w:t xml:space="preserve"> </w:t>
      </w:r>
      <w:r w:rsidR="00B701DA" w:rsidRPr="009C426C">
        <w:rPr>
          <w:rFonts w:ascii="仿宋" w:eastAsia="仿宋" w:hAnsi="仿宋" w:hint="eastAsia"/>
          <w:sz w:val="32"/>
          <w:szCs w:val="32"/>
        </w:rPr>
        <w:t>仪器设备资源管理与应用</w:t>
      </w:r>
    </w:p>
    <w:p w:rsidR="003F6E6A" w:rsidRDefault="00C1664E" w:rsidP="003F01FF">
      <w:pPr>
        <w:pStyle w:val="p0"/>
        <w:shd w:val="clear" w:color="auto" w:fill="FFFFFF"/>
        <w:adjustRightInd w:val="0"/>
        <w:snapToGrid w:val="0"/>
        <w:spacing w:line="36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="003F6E6A">
        <w:rPr>
          <w:rFonts w:ascii="仿宋" w:eastAsia="仿宋" w:hAnsi="仿宋" w:hint="eastAsia"/>
          <w:sz w:val="32"/>
          <w:szCs w:val="32"/>
        </w:rPr>
        <w:t xml:space="preserve"> </w:t>
      </w:r>
      <w:r w:rsidR="00B701DA" w:rsidRPr="009C426C">
        <w:rPr>
          <w:rFonts w:ascii="仿宋" w:eastAsia="仿宋" w:hAnsi="仿宋" w:hint="eastAsia"/>
          <w:sz w:val="32"/>
          <w:szCs w:val="32"/>
        </w:rPr>
        <w:t>实验</w:t>
      </w:r>
      <w:r w:rsidR="00B701DA">
        <w:rPr>
          <w:rFonts w:ascii="仿宋" w:eastAsia="仿宋" w:hAnsi="仿宋" w:hint="eastAsia"/>
          <w:sz w:val="32"/>
          <w:szCs w:val="32"/>
        </w:rPr>
        <w:t>教学</w:t>
      </w:r>
      <w:r w:rsidR="00B701DA" w:rsidRPr="009C426C">
        <w:rPr>
          <w:rFonts w:ascii="仿宋" w:eastAsia="仿宋" w:hAnsi="仿宋" w:hint="eastAsia"/>
          <w:sz w:val="32"/>
          <w:szCs w:val="32"/>
        </w:rPr>
        <w:t>仪器设备的自制与应用</w:t>
      </w:r>
    </w:p>
    <w:p w:rsidR="00CE0B76" w:rsidRDefault="009C426C" w:rsidP="003F01FF">
      <w:pPr>
        <w:pStyle w:val="p0"/>
        <w:shd w:val="clear" w:color="auto" w:fill="FFFFFF"/>
        <w:adjustRightInd w:val="0"/>
        <w:snapToGrid w:val="0"/>
        <w:spacing w:line="360" w:lineRule="auto"/>
        <w:jc w:val="left"/>
        <w:rPr>
          <w:rFonts w:ascii="仿宋" w:eastAsia="仿宋" w:hAnsi="仿宋" w:hint="eastAsia"/>
          <w:sz w:val="32"/>
          <w:szCs w:val="32"/>
        </w:rPr>
      </w:pPr>
      <w:r w:rsidRPr="009C426C">
        <w:rPr>
          <w:rFonts w:ascii="仿宋" w:eastAsia="仿宋" w:hAnsi="仿宋" w:hint="eastAsia"/>
          <w:sz w:val="32"/>
          <w:szCs w:val="32"/>
        </w:rPr>
        <w:t>4.</w:t>
      </w:r>
      <w:r w:rsidR="003F6E6A" w:rsidRPr="009C426C">
        <w:rPr>
          <w:rFonts w:ascii="仿宋" w:eastAsia="仿宋" w:hAnsi="仿宋"/>
          <w:sz w:val="32"/>
          <w:szCs w:val="32"/>
        </w:rPr>
        <w:t xml:space="preserve"> </w:t>
      </w:r>
      <w:r w:rsidR="00CE0B76" w:rsidRPr="003F01FF">
        <w:rPr>
          <w:rFonts w:ascii="仿宋" w:eastAsia="仿宋" w:hAnsi="仿宋" w:hint="eastAsia"/>
          <w:sz w:val="32"/>
          <w:szCs w:val="32"/>
        </w:rPr>
        <w:t>大型仪器设备开放共享的理论与实践研究</w:t>
      </w:r>
    </w:p>
    <w:p w:rsidR="009C426C" w:rsidRPr="009C426C" w:rsidRDefault="009C426C" w:rsidP="003F01FF">
      <w:pPr>
        <w:pStyle w:val="p0"/>
        <w:shd w:val="clear" w:color="auto" w:fill="FFFFFF"/>
        <w:adjustRightInd w:val="0"/>
        <w:snapToGrid w:val="0"/>
        <w:spacing w:line="360" w:lineRule="auto"/>
        <w:jc w:val="left"/>
        <w:rPr>
          <w:rFonts w:ascii="仿宋" w:eastAsia="仿宋" w:hAnsi="仿宋"/>
          <w:sz w:val="32"/>
          <w:szCs w:val="32"/>
        </w:rPr>
      </w:pPr>
      <w:r w:rsidRPr="009C426C">
        <w:rPr>
          <w:rFonts w:ascii="仿宋" w:eastAsia="仿宋" w:hAnsi="仿宋" w:hint="eastAsia"/>
          <w:sz w:val="32"/>
          <w:szCs w:val="32"/>
        </w:rPr>
        <w:t>5.</w:t>
      </w:r>
      <w:r w:rsidR="00B701DA" w:rsidRPr="009C426C">
        <w:rPr>
          <w:rFonts w:ascii="仿宋" w:eastAsia="仿宋" w:hAnsi="仿宋"/>
          <w:sz w:val="32"/>
          <w:szCs w:val="32"/>
        </w:rPr>
        <w:t xml:space="preserve"> </w:t>
      </w:r>
      <w:r w:rsidR="00CE0B76">
        <w:rPr>
          <w:rFonts w:ascii="仿宋" w:eastAsia="仿宋" w:hAnsi="仿宋" w:hint="eastAsia"/>
          <w:sz w:val="32"/>
          <w:szCs w:val="32"/>
        </w:rPr>
        <w:t>实验室安全理论与实践的研究与应用</w:t>
      </w:r>
    </w:p>
    <w:p w:rsidR="00B701DA" w:rsidRDefault="00CE0B76" w:rsidP="003F01FF">
      <w:pPr>
        <w:pStyle w:val="p0"/>
        <w:shd w:val="clear" w:color="auto" w:fill="FFFFFF"/>
        <w:adjustRightInd w:val="0"/>
        <w:snapToGrid w:val="0"/>
        <w:spacing w:line="36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 w:rsidR="00B701DA">
        <w:rPr>
          <w:rFonts w:ascii="仿宋" w:eastAsia="仿宋" w:hAnsi="仿宋" w:hint="eastAsia"/>
          <w:sz w:val="32"/>
          <w:szCs w:val="32"/>
        </w:rPr>
        <w:t>-1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B701DA" w:rsidRPr="009C426C">
        <w:rPr>
          <w:rFonts w:ascii="仿宋" w:eastAsia="仿宋" w:hAnsi="仿宋" w:hint="eastAsia"/>
          <w:sz w:val="32"/>
          <w:szCs w:val="32"/>
        </w:rPr>
        <w:t>实验室安全</w:t>
      </w:r>
      <w:r w:rsidR="00B701DA">
        <w:rPr>
          <w:rFonts w:ascii="仿宋" w:eastAsia="仿宋" w:hAnsi="仿宋" w:hint="eastAsia"/>
          <w:sz w:val="32"/>
          <w:szCs w:val="32"/>
        </w:rPr>
        <w:t>试题、视频、操作规范等</w:t>
      </w:r>
    </w:p>
    <w:p w:rsidR="00B701DA" w:rsidRDefault="00CE0B76" w:rsidP="003F01FF">
      <w:pPr>
        <w:pStyle w:val="p0"/>
        <w:shd w:val="clear" w:color="auto" w:fill="FFFFFF"/>
        <w:adjustRightInd w:val="0"/>
        <w:snapToGrid w:val="0"/>
        <w:spacing w:line="36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 w:rsidR="00B701DA">
        <w:rPr>
          <w:rFonts w:ascii="仿宋" w:eastAsia="仿宋" w:hAnsi="仿宋" w:hint="eastAsia"/>
          <w:sz w:val="32"/>
          <w:szCs w:val="32"/>
        </w:rPr>
        <w:t>-2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B701DA">
        <w:rPr>
          <w:rFonts w:ascii="仿宋" w:eastAsia="仿宋" w:hAnsi="仿宋" w:hint="eastAsia"/>
          <w:sz w:val="32"/>
          <w:szCs w:val="32"/>
        </w:rPr>
        <w:t>实验操作规范研究（SOP）</w:t>
      </w:r>
    </w:p>
    <w:p w:rsidR="00B701DA" w:rsidRDefault="00CE0B76" w:rsidP="003F01FF">
      <w:pPr>
        <w:pStyle w:val="p0"/>
        <w:shd w:val="clear" w:color="auto" w:fill="FFFFFF"/>
        <w:adjustRightInd w:val="0"/>
        <w:snapToGrid w:val="0"/>
        <w:spacing w:line="36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 w:rsidR="00B701DA">
        <w:rPr>
          <w:rFonts w:ascii="仿宋" w:eastAsia="仿宋" w:hAnsi="仿宋" w:hint="eastAsia"/>
          <w:sz w:val="32"/>
          <w:szCs w:val="32"/>
        </w:rPr>
        <w:t>-3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B701DA">
        <w:rPr>
          <w:rFonts w:ascii="仿宋" w:eastAsia="仿宋" w:hAnsi="仿宋" w:hint="eastAsia"/>
          <w:sz w:val="32"/>
          <w:szCs w:val="32"/>
        </w:rPr>
        <w:t>实验室化学品使用减量化及环保</w:t>
      </w:r>
    </w:p>
    <w:p w:rsidR="00B701DA" w:rsidRDefault="00CE0B76" w:rsidP="003F01FF">
      <w:pPr>
        <w:pStyle w:val="p0"/>
        <w:shd w:val="clear" w:color="auto" w:fill="FFFFFF"/>
        <w:adjustRightInd w:val="0"/>
        <w:snapToGrid w:val="0"/>
        <w:spacing w:line="36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 w:rsidR="00B701DA">
        <w:rPr>
          <w:rFonts w:ascii="仿宋" w:eastAsia="仿宋" w:hAnsi="仿宋" w:hint="eastAsia"/>
          <w:sz w:val="32"/>
          <w:szCs w:val="32"/>
        </w:rPr>
        <w:t>-4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B701DA">
        <w:rPr>
          <w:rFonts w:ascii="仿宋" w:eastAsia="仿宋" w:hAnsi="仿宋" w:hint="eastAsia"/>
          <w:sz w:val="32"/>
          <w:szCs w:val="32"/>
        </w:rPr>
        <w:t>实验室风险评估</w:t>
      </w:r>
    </w:p>
    <w:p w:rsidR="009C426C" w:rsidRPr="009C426C" w:rsidRDefault="00CE0B76" w:rsidP="003F01FF">
      <w:pPr>
        <w:pStyle w:val="p0"/>
        <w:shd w:val="clear" w:color="auto" w:fill="FFFFFF"/>
        <w:adjustRightInd w:val="0"/>
        <w:snapToGrid w:val="0"/>
        <w:spacing w:line="36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 w:rsidR="009C426C" w:rsidRPr="009C426C">
        <w:rPr>
          <w:rFonts w:ascii="仿宋" w:eastAsia="仿宋" w:hAnsi="仿宋" w:hint="eastAsia"/>
          <w:sz w:val="32"/>
          <w:szCs w:val="32"/>
        </w:rPr>
        <w:t>.</w:t>
      </w:r>
      <w:r w:rsidR="003F6E6A">
        <w:rPr>
          <w:rFonts w:ascii="仿宋" w:eastAsia="仿宋" w:hAnsi="仿宋" w:hint="eastAsia"/>
          <w:sz w:val="32"/>
          <w:szCs w:val="32"/>
        </w:rPr>
        <w:t xml:space="preserve"> </w:t>
      </w:r>
      <w:r w:rsidR="00B701DA" w:rsidRPr="009C426C">
        <w:rPr>
          <w:rFonts w:ascii="仿宋" w:eastAsia="仿宋" w:hAnsi="仿宋" w:hint="eastAsia"/>
          <w:sz w:val="32"/>
          <w:szCs w:val="32"/>
        </w:rPr>
        <w:t>其它</w:t>
      </w:r>
    </w:p>
    <w:p w:rsidR="00C60117" w:rsidRPr="00B56D34" w:rsidRDefault="00445361"/>
    <w:sectPr w:rsidR="00C60117" w:rsidRPr="00B56D34" w:rsidSect="00EE5D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361" w:rsidRDefault="00445361" w:rsidP="00B56D34">
      <w:r>
        <w:separator/>
      </w:r>
    </w:p>
  </w:endnote>
  <w:endnote w:type="continuationSeparator" w:id="0">
    <w:p w:rsidR="00445361" w:rsidRDefault="00445361" w:rsidP="00B5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361" w:rsidRDefault="00445361" w:rsidP="00B56D34">
      <w:r>
        <w:separator/>
      </w:r>
    </w:p>
  </w:footnote>
  <w:footnote w:type="continuationSeparator" w:id="0">
    <w:p w:rsidR="00445361" w:rsidRDefault="00445361" w:rsidP="00B56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90D32"/>
    <w:multiLevelType w:val="multilevel"/>
    <w:tmpl w:val="24190D32"/>
    <w:lvl w:ilvl="0">
      <w:start w:val="1"/>
      <w:numFmt w:val="decimal"/>
      <w:lvlText w:val="%1."/>
      <w:lvlJc w:val="left"/>
      <w:pPr>
        <w:ind w:left="90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34"/>
    <w:rsid w:val="002C4013"/>
    <w:rsid w:val="003F01FF"/>
    <w:rsid w:val="003F6E6A"/>
    <w:rsid w:val="00420C12"/>
    <w:rsid w:val="00445361"/>
    <w:rsid w:val="00934BBA"/>
    <w:rsid w:val="009B1DBA"/>
    <w:rsid w:val="009C426C"/>
    <w:rsid w:val="00AA54FD"/>
    <w:rsid w:val="00B56D34"/>
    <w:rsid w:val="00B701DA"/>
    <w:rsid w:val="00C1664E"/>
    <w:rsid w:val="00CE0B76"/>
    <w:rsid w:val="00DC6549"/>
    <w:rsid w:val="00EB1C1E"/>
    <w:rsid w:val="00EE5DE3"/>
    <w:rsid w:val="00F0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3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6D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6D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6D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6D34"/>
    <w:rPr>
      <w:sz w:val="18"/>
      <w:szCs w:val="18"/>
    </w:rPr>
  </w:style>
  <w:style w:type="paragraph" w:customStyle="1" w:styleId="p0">
    <w:name w:val="p0"/>
    <w:basedOn w:val="a"/>
    <w:qFormat/>
    <w:rsid w:val="00B56D34"/>
    <w:pPr>
      <w:widowControl/>
    </w:pPr>
    <w:rPr>
      <w:rFonts w:ascii="Times New Roman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3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6D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6D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6D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6D34"/>
    <w:rPr>
      <w:sz w:val="18"/>
      <w:szCs w:val="18"/>
    </w:rPr>
  </w:style>
  <w:style w:type="paragraph" w:customStyle="1" w:styleId="p0">
    <w:name w:val="p0"/>
    <w:basedOn w:val="a"/>
    <w:qFormat/>
    <w:rsid w:val="00B56D34"/>
    <w:pPr>
      <w:widowControl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NTKO</cp:lastModifiedBy>
  <cp:revision>3</cp:revision>
  <dcterms:created xsi:type="dcterms:W3CDTF">2019-04-30T02:50:00Z</dcterms:created>
  <dcterms:modified xsi:type="dcterms:W3CDTF">2019-04-30T07:11:00Z</dcterms:modified>
</cp:coreProperties>
</file>